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202</w:t>
      </w:r>
      <w:r w:rsidDel="00000000" w:rsidR="00000000" w:rsidRPr="00000000">
        <w:rPr>
          <w:b w:val="1"/>
          <w:rtl w:val="0"/>
        </w:rPr>
        <w:t xml:space="preserve">2</w:t>
      </w:r>
      <w:r w:rsidDel="00000000" w:rsidR="00000000" w:rsidRPr="00000000">
        <w:rPr>
          <w:rFonts w:ascii="Calibri" w:cs="Calibri" w:eastAsia="Calibri" w:hAnsi="Calibri"/>
          <w:b w:val="1"/>
          <w:color w:val="000000"/>
          <w:rtl w:val="0"/>
        </w:rPr>
        <w:t xml:space="preserve">-202</w:t>
      </w:r>
      <w:r w:rsidDel="00000000" w:rsidR="00000000" w:rsidRPr="00000000">
        <w:rPr>
          <w:b w:val="1"/>
          <w:rtl w:val="0"/>
        </w:rPr>
        <w:t xml:space="preserve">3</w:t>
      </w:r>
      <w:r w:rsidDel="00000000" w:rsidR="00000000" w:rsidRPr="00000000">
        <w:rPr>
          <w:rFonts w:ascii="Calibri" w:cs="Calibri" w:eastAsia="Calibri" w:hAnsi="Calibri"/>
          <w:b w:val="1"/>
          <w:color w:val="000000"/>
          <w:rtl w:val="0"/>
        </w:rPr>
        <w:t xml:space="preserve"> Parent and Family Engagement Policy </w:t>
      </w: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240" w:line="240"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Statement of Purpose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the North Oaks Parent and Family Engagement Policy is to promote a highly effective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partnership among families and staff. North Oaks has adopted the policy to ensure that we provide parents and families with substantial and meaningful opportunities to participate as equal partners in the education of their children. </w:t>
      </w:r>
    </w:p>
    <w:p w:rsidR="00000000" w:rsidDel="00000000" w:rsidP="00000000" w:rsidRDefault="00000000" w:rsidRPr="00000000" w14:paraId="00000006">
      <w:pPr>
        <w:spacing w:after="0" w:before="240" w:line="240"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Goals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promote regular, two way communication between home and school</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families, educators, and community members assist in improving student achievement by supporting family involvement in the education of their children</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safe and open atmosphere for parents and families to visit the school their children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and to actively encourage parent and family support and assistance for school programs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and deliver timely information and training to parents, including language classes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to such barriers as language, culture, education levels and work schedules of parents and families that may limit opportunities to participate fully in the education of their children</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and families support their children’s learning at home and in school and serve as their children’s advocate</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Disseminate information to parents on all required Title 1 notifications</w:t>
      </w:r>
    </w:p>
    <w:p w:rsidR="00000000" w:rsidDel="00000000" w:rsidP="00000000" w:rsidRDefault="00000000" w:rsidRPr="00000000" w14:paraId="0000000F">
      <w:pPr>
        <w:spacing w:after="0" w:before="240" w:line="240" w:lineRule="auto"/>
        <w:rPr>
          <w:rFonts w:ascii="Calibri" w:cs="Calibri" w:eastAsia="Calibri" w:hAnsi="Calibri"/>
          <w:b w:val="1"/>
        </w:rPr>
      </w:pPr>
      <w:r w:rsidDel="00000000" w:rsidR="00000000" w:rsidRPr="00000000">
        <w:rPr>
          <w:rFonts w:ascii="Calibri" w:cs="Calibri" w:eastAsia="Calibri" w:hAnsi="Calibri"/>
          <w:b w:val="1"/>
          <w:i w:val="1"/>
          <w:color w:val="000000"/>
          <w:rtl w:val="0"/>
        </w:rPr>
        <w:t xml:space="preserve">Annual Meeting</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campus will hold an annual meeting, at a convenient time, to inform parents of the school's participation in Title I, Part A, to explain the requirements associated with Title I funding, and the right of parents to be involved. All parents are invited and encouraged to attend.  The school will offer a flexible number of meetings and may provide services to encourage parental involvement.</w:t>
      </w:r>
    </w:p>
    <w:p w:rsidR="00000000" w:rsidDel="00000000" w:rsidP="00000000" w:rsidRDefault="00000000" w:rsidRPr="00000000" w14:paraId="00000011">
      <w:pPr>
        <w:spacing w:after="0" w:before="240" w:line="240" w:lineRule="auto"/>
        <w:rPr>
          <w:rFonts w:ascii="Calibri" w:cs="Calibri" w:eastAsia="Calibri" w:hAnsi="Calibri"/>
          <w:b w:val="1"/>
        </w:rPr>
      </w:pPr>
      <w:r w:rsidDel="00000000" w:rsidR="00000000" w:rsidRPr="00000000">
        <w:rPr>
          <w:rFonts w:ascii="Calibri" w:cs="Calibri" w:eastAsia="Calibri" w:hAnsi="Calibri"/>
          <w:b w:val="1"/>
          <w:i w:val="1"/>
          <w:color w:val="000000"/>
          <w:rtl w:val="0"/>
        </w:rPr>
        <w:t xml:space="preserve">Policy Evaluation</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color w:val="1e1e1f"/>
          <w:rtl w:val="0"/>
        </w:rPr>
        <w:t xml:space="preserve">Each spring, the Title I, Part A campus will engage parents in reviewing the content and effectiveness of their family engagement policies and programs. Evaluation information will be collected through parent surveys that gauge levels of family engagement while identifying barriers to parent participation. Based on this input and through a collaborative consultation process, the campus will review the existing family engagement policy and make revisions as necessary. </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color w:val="1e1e1f"/>
          <w:rtl w:val="0"/>
        </w:rPr>
        <w:t xml:space="preserve">Additionally, parent representatives will be involved in planning, review, and revision of the campus improvement plan each year. </w:t>
      </w:r>
      <w:r w:rsidDel="00000000" w:rsidR="00000000" w:rsidRPr="00000000">
        <w:rPr>
          <w:rFonts w:ascii="Calibri" w:cs="Calibri" w:eastAsia="Calibri" w:hAnsi="Calibri"/>
          <w:color w:val="000000"/>
          <w:rtl w:val="0"/>
        </w:rPr>
        <w:t xml:space="preserve">If the campus improvement plan is not satisfactory to parents, the campus will submit any parent comments on the plan to the district.</w:t>
      </w:r>
      <w:r w:rsidDel="00000000" w:rsidR="00000000" w:rsidRPr="00000000">
        <w:rPr>
          <w:rtl w:val="0"/>
        </w:rPr>
      </w:r>
    </w:p>
    <w:p w:rsidR="00000000" w:rsidDel="00000000" w:rsidP="00000000" w:rsidRDefault="00000000" w:rsidRPr="00000000" w14:paraId="00000014">
      <w:pPr>
        <w:spacing w:after="0" w:before="240" w:line="240" w:lineRule="auto"/>
        <w:rPr>
          <w:rFonts w:ascii="Calibri" w:cs="Calibri" w:eastAsia="Calibri" w:hAnsi="Calibri"/>
          <w:b w:val="1"/>
        </w:rPr>
      </w:pPr>
      <w:r w:rsidDel="00000000" w:rsidR="00000000" w:rsidRPr="00000000">
        <w:rPr>
          <w:rFonts w:ascii="Calibri" w:cs="Calibri" w:eastAsia="Calibri" w:hAnsi="Calibri"/>
          <w:b w:val="1"/>
          <w:i w:val="1"/>
          <w:color w:val="000000"/>
          <w:rtl w:val="0"/>
        </w:rPr>
        <w:t xml:space="preserve">Parent Involvement and Communication</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Parents and families will be provided timely information about campus family engagement programs through a variety of means, including event postings and email flyers.</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Parents and families will receive a description and explanation of the curriculum in use at the school, the forms of academic assessment used to measure student progress, and student achievement levels on the challenging State academic standards.</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Parents and families may request regular meetings to formulate suggestions and to participate, as appropriate, in decisions relating to the education of their children. The campus will respond to any such suggestions as soon as practicably possible.</w:t>
      </w:r>
      <w:r w:rsidDel="00000000" w:rsidR="00000000" w:rsidRPr="00000000">
        <w:rPr>
          <w:rtl w:val="0"/>
        </w:rPr>
      </w:r>
    </w:p>
    <w:p w:rsidR="00000000" w:rsidDel="00000000" w:rsidP="00000000" w:rsidRDefault="00000000" w:rsidRPr="00000000" w14:paraId="00000018">
      <w:pPr>
        <w:spacing w:after="0" w:before="240" w:line="240" w:lineRule="auto"/>
        <w:rPr>
          <w:rFonts w:ascii="Calibri" w:cs="Calibri" w:eastAsia="Calibri" w:hAnsi="Calibri"/>
          <w:b w:val="1"/>
        </w:rPr>
      </w:pPr>
      <w:r w:rsidDel="00000000" w:rsidR="00000000" w:rsidRPr="00000000">
        <w:rPr>
          <w:rFonts w:ascii="Calibri" w:cs="Calibri" w:eastAsia="Calibri" w:hAnsi="Calibri"/>
          <w:b w:val="1"/>
          <w:i w:val="1"/>
          <w:color w:val="000000"/>
          <w:rtl w:val="0"/>
        </w:rPr>
        <w:t xml:space="preserve">Building Capacity for Parent-Student Partnerships</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campus will provide support for parent involvement in the following ways: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assistance to parents/families in understanding such topics as the challenging State academic standards, State and local academic assessments, how to monitor a child's progress, and how to work with educators to improve the achievement of their children.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 materials and training to help parents work with their children to improve their children's achievement.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Educate teachers, specialized instruction support personnel, principals and other school leaders and other staff, with the assistance of parents, in the value and utility of contributions of parents and families, and in how to reach out to, communicate with, and work with parents as equal partners, implement and coordinate parent programs, and build ties between the parents and the school.</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 and integrate parental involvement programs and activities with other Federal, State, and local programs to the extent feasible and appropriate.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Distribute information related to school and family programs, meetings, and other activities in a format and, to the extent practicable, in a language that parents can understand.</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other reasonable support for parental involvement activities as parents may request.</w:t>
      </w:r>
    </w:p>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br w:type="textWrapping"/>
        <w:br w:type="textWrapping"/>
        <w:br w:type="textWrapping"/>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8332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83322"/>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183322"/>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183322"/>
    <w:pPr>
      <w:spacing w:after="0" w:line="240" w:lineRule="auto"/>
    </w:pPr>
  </w:style>
  <w:style w:type="paragraph" w:styleId="ListParagraph">
    <w:name w:val="List Paragraph"/>
    <w:basedOn w:val="Normal"/>
    <w:uiPriority w:val="34"/>
    <w:qFormat w:val="1"/>
    <w:rsid w:val="0018332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2021-09-07T20:30:00Z</dcterms:created>
  <dc:creator>Klaerner, Jennifer [NOaks]</dc:creator>
</cp:coreProperties>
</file>